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795" w:rsidRDefault="00B25795" w:rsidP="00B25795">
      <w:pPr>
        <w:rPr>
          <w:rFonts w:ascii="游明朝" w:eastAsia="游明朝" w:hAnsi="游明朝"/>
          <w:szCs w:val="24"/>
        </w:rPr>
      </w:pPr>
      <w:r>
        <w:rPr>
          <w:rFonts w:ascii="游明朝" w:eastAsia="游明朝" w:hAnsi="游明朝" w:hint="eastAsia"/>
          <w:szCs w:val="24"/>
          <w:lang w:eastAsia="ja-JP"/>
        </w:rPr>
        <w:t>様式第２号</w:t>
      </w:r>
    </w:p>
    <w:p w:rsidR="00135B05" w:rsidRPr="00135B05" w:rsidRDefault="00135B05" w:rsidP="00135B05">
      <w:pPr>
        <w:ind w:firstLineChars="3600" w:firstLine="7920"/>
        <w:rPr>
          <w:rFonts w:ascii="游明朝" w:eastAsia="游明朝" w:hAnsi="游明朝"/>
          <w:sz w:val="16"/>
          <w:szCs w:val="16"/>
        </w:rPr>
      </w:pPr>
      <w:proofErr w:type="spellStart"/>
      <w:r w:rsidRPr="00135B05">
        <w:rPr>
          <w:rFonts w:ascii="游明朝" w:eastAsia="游明朝" w:hAnsi="游明朝" w:hint="eastAsia"/>
          <w:szCs w:val="24"/>
        </w:rPr>
        <w:t>受付番号</w:t>
      </w:r>
      <w:proofErr w:type="spellEnd"/>
      <w:r>
        <w:rPr>
          <w:rFonts w:ascii="游明朝" w:eastAsia="游明朝" w:hAnsi="游明朝" w:hint="eastAsia"/>
          <w:sz w:val="20"/>
          <w:szCs w:val="24"/>
          <w:u w:val="single"/>
          <w:lang w:eastAsia="ja-JP"/>
        </w:rPr>
        <w:t xml:space="preserve"> </w:t>
      </w:r>
      <w:r>
        <w:rPr>
          <w:rFonts w:ascii="游明朝" w:eastAsia="游明朝" w:hAnsi="游明朝"/>
          <w:sz w:val="20"/>
          <w:szCs w:val="24"/>
          <w:u w:val="single"/>
          <w:lang w:eastAsia="ja-JP"/>
        </w:rPr>
        <w:t xml:space="preserve"> </w:t>
      </w:r>
      <w:r w:rsidRPr="00135B05">
        <w:rPr>
          <w:rFonts w:ascii="游明朝" w:eastAsia="游明朝" w:hAnsi="游明朝" w:hint="eastAsia"/>
          <w:sz w:val="20"/>
          <w:szCs w:val="24"/>
          <w:u w:val="single"/>
        </w:rPr>
        <w:t xml:space="preserve">　　　　　</w:t>
      </w:r>
      <w:r>
        <w:rPr>
          <w:rFonts w:ascii="游明朝" w:eastAsia="游明朝" w:hAnsi="游明朝" w:hint="eastAsia"/>
          <w:sz w:val="20"/>
          <w:szCs w:val="24"/>
          <w:u w:val="single"/>
          <w:lang w:eastAsia="ja-JP"/>
        </w:rPr>
        <w:t xml:space="preserve"> </w:t>
      </w:r>
      <w:r>
        <w:rPr>
          <w:rFonts w:ascii="游明朝" w:eastAsia="游明朝" w:hAnsi="游明朝"/>
          <w:sz w:val="20"/>
          <w:szCs w:val="24"/>
          <w:u w:val="single"/>
          <w:lang w:eastAsia="ja-JP"/>
        </w:rPr>
        <w:t xml:space="preserve">     </w:t>
      </w:r>
      <w:r w:rsidRPr="00135B05">
        <w:rPr>
          <w:rFonts w:ascii="游明朝" w:eastAsia="游明朝" w:hAnsi="游明朝" w:hint="eastAsia"/>
          <w:sz w:val="20"/>
          <w:szCs w:val="24"/>
          <w:u w:val="single"/>
        </w:rPr>
        <w:t xml:space="preserve"> </w:t>
      </w:r>
    </w:p>
    <w:p w:rsidR="004E4386" w:rsidRPr="004C4F33" w:rsidRDefault="004E4386">
      <w:pPr>
        <w:pStyle w:val="a3"/>
        <w:spacing w:before="7"/>
        <w:rPr>
          <w:rFonts w:ascii="游明朝" w:eastAsia="游明朝" w:hAnsi="游明朝"/>
          <w:sz w:val="13"/>
        </w:rPr>
      </w:pPr>
    </w:p>
    <w:p w:rsidR="00F71594" w:rsidRPr="004C4F33" w:rsidRDefault="00F71594" w:rsidP="001C0865">
      <w:pPr>
        <w:pStyle w:val="a3"/>
        <w:spacing w:before="70"/>
        <w:rPr>
          <w:rFonts w:ascii="游明朝" w:eastAsia="游明朝" w:hAnsi="游明朝"/>
          <w:sz w:val="28"/>
          <w:szCs w:val="28"/>
          <w:lang w:eastAsia="ja-JP"/>
        </w:rPr>
      </w:pPr>
    </w:p>
    <w:p w:rsidR="00F71594" w:rsidRDefault="001A0DCB" w:rsidP="00F71594">
      <w:pPr>
        <w:pStyle w:val="a3"/>
        <w:spacing w:before="70"/>
        <w:jc w:val="center"/>
        <w:rPr>
          <w:rFonts w:ascii="游明朝" w:eastAsia="游明朝" w:hAnsi="游明朝"/>
          <w:sz w:val="32"/>
          <w:szCs w:val="32"/>
          <w:lang w:eastAsia="ja-JP"/>
        </w:rPr>
      </w:pPr>
      <w:r>
        <w:rPr>
          <w:rFonts w:ascii="游明朝" w:eastAsia="游明朝" w:hAnsi="游明朝" w:hint="eastAsia"/>
          <w:sz w:val="40"/>
          <w:szCs w:val="40"/>
          <w:lang w:eastAsia="ja-JP"/>
        </w:rPr>
        <w:t>生産緑地指定</w:t>
      </w:r>
      <w:r w:rsidR="008C2E3D">
        <w:rPr>
          <w:rFonts w:ascii="游明朝" w:eastAsia="游明朝" w:hAnsi="游明朝" w:hint="eastAsia"/>
          <w:sz w:val="40"/>
          <w:szCs w:val="40"/>
          <w:lang w:eastAsia="ja-JP"/>
        </w:rPr>
        <w:t>申出</w:t>
      </w:r>
      <w:r w:rsidR="001C0865" w:rsidRPr="004C4F33">
        <w:rPr>
          <w:rFonts w:ascii="游明朝" w:eastAsia="游明朝" w:hAnsi="游明朝" w:hint="eastAsia"/>
          <w:sz w:val="40"/>
          <w:szCs w:val="40"/>
          <w:lang w:eastAsia="ja-JP"/>
        </w:rPr>
        <w:t>同意書</w:t>
      </w:r>
    </w:p>
    <w:p w:rsidR="00135B05" w:rsidRPr="00135B05" w:rsidRDefault="00135B05" w:rsidP="00F71594">
      <w:pPr>
        <w:pStyle w:val="a3"/>
        <w:spacing w:before="70"/>
        <w:jc w:val="center"/>
        <w:rPr>
          <w:rFonts w:ascii="游明朝" w:eastAsia="游明朝" w:hAnsi="游明朝"/>
          <w:lang w:eastAsia="ja-JP"/>
        </w:rPr>
      </w:pPr>
    </w:p>
    <w:p w:rsidR="00135B05" w:rsidRPr="00135B05" w:rsidRDefault="00135B05" w:rsidP="00135B05">
      <w:pPr>
        <w:pStyle w:val="a3"/>
        <w:spacing w:before="70"/>
        <w:rPr>
          <w:rFonts w:ascii="游明朝" w:eastAsia="游明朝" w:hAnsi="游明朝"/>
          <w:sz w:val="28"/>
          <w:szCs w:val="28"/>
          <w:lang w:eastAsia="ja-JP"/>
        </w:rPr>
      </w:pPr>
      <w:r w:rsidRPr="004C4F33">
        <w:rPr>
          <w:rFonts w:ascii="游明朝" w:eastAsia="游明朝" w:hAnsi="游明朝" w:hint="eastAsia"/>
          <w:sz w:val="28"/>
          <w:szCs w:val="28"/>
          <w:lang w:eastAsia="ja-JP"/>
        </w:rPr>
        <w:t>大和高田市長　殿</w:t>
      </w:r>
    </w:p>
    <w:p w:rsidR="00135B05" w:rsidRPr="004C4F33" w:rsidRDefault="00135B05" w:rsidP="00135B05">
      <w:pPr>
        <w:pStyle w:val="a3"/>
        <w:tabs>
          <w:tab w:val="left" w:pos="8330"/>
          <w:tab w:val="left" w:pos="9906"/>
        </w:tabs>
        <w:spacing w:before="134"/>
        <w:ind w:firstLineChars="3550" w:firstLine="7810"/>
        <w:rPr>
          <w:rFonts w:ascii="游明朝" w:eastAsia="游明朝" w:hAnsi="游明朝"/>
        </w:rPr>
      </w:pPr>
      <w:r>
        <w:rPr>
          <w:rFonts w:ascii="游明朝" w:eastAsia="游明朝" w:hAnsi="游明朝" w:hint="eastAsia"/>
          <w:lang w:eastAsia="ja-JP"/>
        </w:rPr>
        <w:t xml:space="preserve">令和　　</w:t>
      </w:r>
      <w:r w:rsidRPr="004C4F33">
        <w:rPr>
          <w:rFonts w:ascii="游明朝" w:eastAsia="游明朝" w:hAnsi="游明朝" w:hint="eastAsia"/>
        </w:rPr>
        <w:t>年</w:t>
      </w:r>
      <w:r>
        <w:rPr>
          <w:rFonts w:ascii="游明朝" w:eastAsia="游明朝" w:hAnsi="游明朝" w:hint="eastAsia"/>
          <w:lang w:eastAsia="ja-JP"/>
        </w:rPr>
        <w:t xml:space="preserve">　　</w:t>
      </w:r>
      <w:r w:rsidRPr="004C4F33">
        <w:rPr>
          <w:rFonts w:ascii="游明朝" w:eastAsia="游明朝" w:hAnsi="游明朝" w:hint="eastAsia"/>
        </w:rPr>
        <w:t>月</w:t>
      </w:r>
      <w:r>
        <w:rPr>
          <w:rFonts w:ascii="游明朝" w:eastAsia="游明朝" w:hAnsi="游明朝" w:hint="eastAsia"/>
          <w:lang w:eastAsia="ja-JP"/>
        </w:rPr>
        <w:t xml:space="preserve">　　</w:t>
      </w:r>
      <w:r w:rsidRPr="004C4F33">
        <w:rPr>
          <w:rFonts w:ascii="游明朝" w:eastAsia="游明朝" w:hAnsi="游明朝" w:hint="eastAsia"/>
        </w:rPr>
        <w:t>日</w:t>
      </w:r>
    </w:p>
    <w:p w:rsidR="00135B05" w:rsidRPr="00135B05" w:rsidRDefault="00135B05" w:rsidP="00F71594">
      <w:pPr>
        <w:pStyle w:val="a3"/>
        <w:spacing w:before="70"/>
        <w:jc w:val="center"/>
        <w:rPr>
          <w:rFonts w:ascii="游明朝" w:eastAsia="游明朝" w:hAnsi="游明朝"/>
          <w:lang w:eastAsia="ja-JP"/>
        </w:rPr>
      </w:pPr>
    </w:p>
    <w:p w:rsidR="00135B05" w:rsidRPr="00135B05" w:rsidRDefault="00135B05" w:rsidP="001A0DCB">
      <w:pPr>
        <w:ind w:firstLineChars="2000" w:firstLine="4400"/>
        <w:rPr>
          <w:rFonts w:ascii="游明朝" w:eastAsia="游明朝" w:hAnsi="游明朝"/>
          <w:u w:val="single"/>
        </w:rPr>
      </w:pPr>
      <w:r w:rsidRPr="00135B05">
        <w:rPr>
          <w:rFonts w:ascii="游明朝" w:eastAsia="游明朝" w:hAnsi="游明朝" w:hint="eastAsia"/>
        </w:rPr>
        <w:t xml:space="preserve"> </w:t>
      </w:r>
      <w:r w:rsidRPr="00135B05">
        <w:rPr>
          <w:rFonts w:ascii="游明朝" w:eastAsia="游明朝" w:hAnsi="游明朝"/>
        </w:rPr>
        <w:t xml:space="preserve"> </w:t>
      </w:r>
      <w:r>
        <w:rPr>
          <w:rFonts w:ascii="游明朝" w:eastAsia="游明朝" w:hAnsi="游明朝"/>
        </w:rPr>
        <w:t xml:space="preserve">    </w:t>
      </w:r>
      <w:r w:rsidRPr="00135B05">
        <w:rPr>
          <w:rFonts w:ascii="游明朝" w:eastAsia="游明朝" w:hAnsi="游明朝"/>
        </w:rPr>
        <w:t xml:space="preserve">  </w:t>
      </w:r>
      <w:r>
        <w:rPr>
          <w:rFonts w:ascii="游明朝" w:eastAsia="游明朝" w:hAnsi="游明朝"/>
        </w:rPr>
        <w:t xml:space="preserve"> </w:t>
      </w:r>
      <w:r w:rsidRPr="003D28EB">
        <w:rPr>
          <w:rFonts w:ascii="游明朝" w:eastAsia="游明朝" w:hAnsi="游明朝"/>
          <w:u w:val="single"/>
        </w:rPr>
        <w:t xml:space="preserve"> </w:t>
      </w:r>
      <w:proofErr w:type="gramStart"/>
      <w:r w:rsidRPr="003D28EB">
        <w:rPr>
          <w:rFonts w:ascii="游明朝" w:eastAsia="游明朝" w:hAnsi="游明朝" w:hint="eastAsia"/>
          <w:u w:val="single"/>
        </w:rPr>
        <w:t>住　　所</w:t>
      </w:r>
      <w:proofErr w:type="gramEnd"/>
      <w:r w:rsidRPr="00135B05">
        <w:rPr>
          <w:rFonts w:ascii="游明朝" w:eastAsia="游明朝" w:hAnsi="游明朝" w:hint="eastAsia"/>
          <w:u w:val="single"/>
        </w:rPr>
        <w:t xml:space="preserve">　　　　　　　　　　　　　　　　　　　　　　　</w:t>
      </w:r>
    </w:p>
    <w:p w:rsidR="00135B05" w:rsidRPr="00135B05" w:rsidRDefault="00135B05" w:rsidP="00135B05">
      <w:pPr>
        <w:wordWrap w:val="0"/>
        <w:spacing w:beforeLines="90" w:before="216"/>
        <w:jc w:val="right"/>
        <w:rPr>
          <w:rFonts w:ascii="游明朝" w:eastAsia="游明朝" w:hAnsi="游明朝"/>
          <w:u w:val="single"/>
        </w:rPr>
      </w:pPr>
      <w:proofErr w:type="gramStart"/>
      <w:r w:rsidRPr="00745BB5">
        <w:rPr>
          <w:rFonts w:ascii="游明朝" w:eastAsia="游明朝" w:hAnsi="游明朝" w:hint="eastAsia"/>
          <w:u w:val="single"/>
        </w:rPr>
        <w:t>氏　　名</w:t>
      </w:r>
      <w:proofErr w:type="gramEnd"/>
      <w:r w:rsidRPr="00135B05">
        <w:rPr>
          <w:rFonts w:ascii="游明朝" w:eastAsia="游明朝" w:hAnsi="游明朝" w:hint="eastAsia"/>
          <w:u w:val="single"/>
        </w:rPr>
        <w:t xml:space="preserve">　　　　　　　　　　　　　　　　　　</w:t>
      </w:r>
      <w:proofErr w:type="spellStart"/>
      <w:r w:rsidRPr="00135B05">
        <w:rPr>
          <w:rFonts w:ascii="游明朝" w:eastAsia="游明朝" w:hAnsi="游明朝" w:hint="eastAsia"/>
          <w:u w:val="single"/>
        </w:rPr>
        <w:t>実印</w:t>
      </w:r>
      <w:proofErr w:type="spellEnd"/>
    </w:p>
    <w:p w:rsidR="00135B05" w:rsidRPr="00135B05" w:rsidRDefault="00135B05" w:rsidP="00135B05">
      <w:pPr>
        <w:wordWrap w:val="0"/>
        <w:spacing w:beforeLines="90" w:before="216"/>
        <w:jc w:val="right"/>
        <w:rPr>
          <w:rFonts w:ascii="游明朝" w:eastAsia="游明朝" w:hAnsi="游明朝"/>
          <w:u w:val="single"/>
        </w:rPr>
      </w:pPr>
      <w:proofErr w:type="spellStart"/>
      <w:r w:rsidRPr="00135B05">
        <w:rPr>
          <w:rFonts w:ascii="游明朝" w:eastAsia="游明朝" w:hAnsi="游明朝" w:hint="eastAsia"/>
          <w:u w:val="single"/>
        </w:rPr>
        <w:t>電話番号</w:t>
      </w:r>
      <w:proofErr w:type="spellEnd"/>
      <w:r w:rsidRPr="00135B05">
        <w:rPr>
          <w:rFonts w:ascii="游明朝" w:eastAsia="游明朝" w:hAnsi="游明朝" w:hint="eastAsia"/>
          <w:u w:val="single"/>
        </w:rPr>
        <w:t xml:space="preserve">　　　　　　　　　　　　　　　　　　　　</w:t>
      </w:r>
    </w:p>
    <w:p w:rsidR="00135B05" w:rsidRPr="003A2D52" w:rsidRDefault="00135B05" w:rsidP="00135B05">
      <w:pPr>
        <w:spacing w:beforeLines="90" w:before="216"/>
        <w:ind w:right="840"/>
        <w:rPr>
          <w:sz w:val="16"/>
          <w:szCs w:val="16"/>
        </w:rPr>
      </w:pPr>
    </w:p>
    <w:p w:rsidR="001C0865" w:rsidRPr="00135B05" w:rsidRDefault="001C0865" w:rsidP="001C0865">
      <w:pPr>
        <w:pStyle w:val="a3"/>
        <w:spacing w:before="70"/>
        <w:jc w:val="center"/>
        <w:rPr>
          <w:rFonts w:ascii="游明朝" w:eastAsia="游明朝" w:hAnsi="游明朝"/>
          <w:lang w:eastAsia="ja-JP"/>
        </w:rPr>
      </w:pPr>
    </w:p>
    <w:p w:rsidR="001C0865" w:rsidRPr="004C4F33" w:rsidRDefault="001C0865" w:rsidP="00656193">
      <w:pPr>
        <w:spacing w:beforeLines="30" w:before="72"/>
        <w:ind w:firstLineChars="100" w:firstLine="220"/>
        <w:rPr>
          <w:rFonts w:ascii="游明朝" w:eastAsia="游明朝" w:hAnsi="游明朝"/>
          <w:lang w:eastAsia="ja-JP"/>
        </w:rPr>
      </w:pPr>
      <w:bookmarkStart w:id="0" w:name="_Hlk110971844"/>
      <w:r w:rsidRPr="004C4F33">
        <w:rPr>
          <w:rFonts w:ascii="游明朝" w:eastAsia="游明朝" w:hAnsi="游明朝" w:hint="eastAsia"/>
          <w:lang w:eastAsia="ja-JP"/>
        </w:rPr>
        <w:t>生産緑地法（昭和４９年法律第６８号）第３条第</w:t>
      </w:r>
      <w:r w:rsidR="001A0DCB">
        <w:rPr>
          <w:rFonts w:ascii="游明朝" w:eastAsia="游明朝" w:hAnsi="游明朝" w:hint="eastAsia"/>
          <w:lang w:eastAsia="ja-JP"/>
        </w:rPr>
        <w:t>３</w:t>
      </w:r>
      <w:r w:rsidRPr="004C4F33">
        <w:rPr>
          <w:rFonts w:ascii="游明朝" w:eastAsia="游明朝" w:hAnsi="游明朝" w:hint="eastAsia"/>
          <w:lang w:eastAsia="ja-JP"/>
        </w:rPr>
        <w:t>項の規定に</w:t>
      </w:r>
      <w:r w:rsidR="0098070A">
        <w:rPr>
          <w:rFonts w:ascii="游明朝" w:eastAsia="游明朝" w:hAnsi="游明朝" w:hint="eastAsia"/>
          <w:lang w:eastAsia="ja-JP"/>
        </w:rPr>
        <w:t>基づき、下記の土地における生産緑地地区</w:t>
      </w:r>
      <w:r w:rsidR="002A2606">
        <w:rPr>
          <w:rFonts w:ascii="游明朝" w:eastAsia="游明朝" w:hAnsi="游明朝" w:hint="eastAsia"/>
          <w:lang w:eastAsia="ja-JP"/>
        </w:rPr>
        <w:t>の指定申出書</w:t>
      </w:r>
      <w:r w:rsidR="002A2606" w:rsidRPr="00CE2163">
        <w:rPr>
          <w:rFonts w:ascii="游明朝" w:eastAsia="游明朝" w:hAnsi="游明朝" w:hint="eastAsia"/>
          <w:lang w:eastAsia="ja-JP"/>
        </w:rPr>
        <w:t>に</w:t>
      </w:r>
      <w:r w:rsidR="002A2606">
        <w:rPr>
          <w:rFonts w:ascii="游明朝" w:eastAsia="游明朝" w:hAnsi="游明朝" w:hint="eastAsia"/>
          <w:lang w:eastAsia="ja-JP"/>
        </w:rPr>
        <w:t>基づく</w:t>
      </w:r>
      <w:r w:rsidR="002A2606" w:rsidRPr="00CE2163">
        <w:rPr>
          <w:rFonts w:ascii="游明朝" w:eastAsia="游明朝" w:hAnsi="游明朝" w:hint="eastAsia"/>
          <w:lang w:eastAsia="ja-JP"/>
        </w:rPr>
        <w:t>都市計画の案</w:t>
      </w:r>
      <w:r w:rsidR="0098070A">
        <w:rPr>
          <w:rFonts w:ascii="游明朝" w:eastAsia="游明朝" w:hAnsi="游明朝" w:hint="eastAsia"/>
          <w:lang w:eastAsia="ja-JP"/>
        </w:rPr>
        <w:t>に</w:t>
      </w:r>
      <w:r w:rsidRPr="004C4F33">
        <w:rPr>
          <w:rFonts w:ascii="游明朝" w:eastAsia="游明朝" w:hAnsi="游明朝" w:hint="eastAsia"/>
          <w:lang w:eastAsia="ja-JP"/>
        </w:rPr>
        <w:t>同意します。</w:t>
      </w:r>
    </w:p>
    <w:bookmarkEnd w:id="0"/>
    <w:p w:rsidR="003D28EB" w:rsidRPr="004C4F33" w:rsidRDefault="003D28EB" w:rsidP="003D28EB">
      <w:pPr>
        <w:spacing w:beforeLines="30" w:before="72"/>
        <w:rPr>
          <w:rFonts w:ascii="游明朝" w:eastAsia="游明朝" w:hAnsi="游明朝"/>
          <w:lang w:eastAsia="ja-JP"/>
        </w:rPr>
      </w:pPr>
    </w:p>
    <w:p w:rsidR="003D28EB" w:rsidRPr="003D28EB" w:rsidRDefault="00FD22E5">
      <w:pPr>
        <w:pStyle w:val="a3"/>
        <w:spacing w:before="10" w:after="1"/>
        <w:rPr>
          <w:rFonts w:ascii="游明朝" w:eastAsia="游明朝" w:hAnsi="游明朝"/>
          <w:lang w:eastAsia="ja-JP"/>
        </w:rPr>
      </w:pPr>
      <w:r>
        <w:rPr>
          <w:rFonts w:ascii="游明朝" w:eastAsia="游明朝" w:hAnsi="游明朝"/>
          <w:noProof/>
          <w:lang w:eastAsia="ja-JP"/>
        </w:rPr>
        <w:pict>
          <v:shapetype id="_x0000_t202" coordsize="21600,21600" o:spt="202" path="m,l,21600r21600,l21600,xe">
            <v:stroke joinstyle="miter"/>
            <v:path gradientshapeok="t" o:connecttype="rect"/>
          </v:shapetype>
          <v:shape id="_x0000_s1026" type="#_x0000_t202" style="position:absolute;margin-left:164.75pt;margin-top:328.55pt;width:164.25pt;height:31.2pt;z-index:251658240;v-text-anchor:middle" filled="f" fillcolor="#d8d8d8 [2732]" strokeweight="1pt">
            <v:textbox style="mso-next-textbox:#_x0000_s1026" inset="5.85pt,.7pt,5.85pt,.7pt">
              <w:txbxContent>
                <w:p w:rsidR="00152C6E" w:rsidRPr="00554FD6" w:rsidRDefault="00152C6E" w:rsidP="00554FD6">
                  <w:pPr>
                    <w:jc w:val="center"/>
                    <w:rPr>
                      <w:sz w:val="32"/>
                    </w:rPr>
                  </w:pPr>
                  <w:r w:rsidRPr="00554FD6">
                    <w:rPr>
                      <w:rFonts w:asciiTheme="minorEastAsia" w:eastAsiaTheme="minorEastAsia" w:hAnsiTheme="minorEastAsia" w:hint="eastAsia"/>
                      <w:sz w:val="32"/>
                      <w:lang w:eastAsia="ja-JP"/>
                    </w:rPr>
                    <w:t>裏面もご覧ください</w:t>
                  </w:r>
                </w:p>
              </w:txbxContent>
            </v:textbox>
          </v:shape>
        </w:pict>
      </w:r>
    </w:p>
    <w:tbl>
      <w:tblPr>
        <w:tblW w:w="49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1053"/>
        <w:gridCol w:w="1418"/>
        <w:gridCol w:w="2962"/>
      </w:tblGrid>
      <w:tr w:rsidR="003D28EB" w:rsidRPr="00745BB5" w:rsidTr="003D28EB">
        <w:trPr>
          <w:trHeight w:val="547"/>
        </w:trPr>
        <w:tc>
          <w:tcPr>
            <w:tcW w:w="2371" w:type="pct"/>
            <w:shd w:val="clear" w:color="auto" w:fill="auto"/>
            <w:vAlign w:val="center"/>
          </w:tcPr>
          <w:p w:rsidR="003D28EB" w:rsidRPr="00745BB5" w:rsidRDefault="003D28EB" w:rsidP="00745BB5">
            <w:pPr>
              <w:jc w:val="center"/>
              <w:rPr>
                <w:rFonts w:ascii="游明朝" w:eastAsia="游明朝" w:hAnsi="游明朝"/>
                <w:lang w:eastAsia="ja-JP"/>
              </w:rPr>
            </w:pPr>
            <w:r>
              <w:rPr>
                <w:rFonts w:ascii="游明朝" w:eastAsia="游明朝" w:hAnsi="游明朝" w:hint="eastAsia"/>
                <w:lang w:eastAsia="ja-JP"/>
              </w:rPr>
              <w:t>所在及び地番</w:t>
            </w:r>
          </w:p>
        </w:tc>
        <w:tc>
          <w:tcPr>
            <w:tcW w:w="509" w:type="pct"/>
            <w:shd w:val="clear" w:color="auto" w:fill="auto"/>
            <w:vAlign w:val="center"/>
          </w:tcPr>
          <w:p w:rsidR="003D28EB" w:rsidRPr="00745BB5" w:rsidRDefault="003D28EB" w:rsidP="00FD22E5">
            <w:pPr>
              <w:jc w:val="center"/>
              <w:rPr>
                <w:rFonts w:ascii="游明朝" w:eastAsia="游明朝" w:hAnsi="游明朝"/>
              </w:rPr>
            </w:pPr>
            <w:bookmarkStart w:id="1" w:name="_GoBack"/>
            <w:bookmarkEnd w:id="1"/>
            <w:proofErr w:type="spellStart"/>
            <w:r w:rsidRPr="00745BB5">
              <w:rPr>
                <w:rFonts w:ascii="游明朝" w:eastAsia="游明朝" w:hAnsi="游明朝" w:hint="eastAsia"/>
              </w:rPr>
              <w:t>地目</w:t>
            </w:r>
            <w:proofErr w:type="spellEnd"/>
          </w:p>
        </w:tc>
        <w:tc>
          <w:tcPr>
            <w:tcW w:w="686" w:type="pct"/>
            <w:shd w:val="clear" w:color="auto" w:fill="auto"/>
            <w:vAlign w:val="center"/>
          </w:tcPr>
          <w:p w:rsidR="003D28EB" w:rsidRPr="00745BB5" w:rsidRDefault="003D28EB" w:rsidP="00745BB5">
            <w:pPr>
              <w:jc w:val="center"/>
              <w:rPr>
                <w:rFonts w:ascii="游明朝" w:eastAsia="游明朝" w:hAnsi="游明朝"/>
              </w:rPr>
            </w:pPr>
            <w:r w:rsidRPr="00745BB5">
              <w:rPr>
                <w:rFonts w:ascii="游明朝" w:eastAsia="游明朝" w:hAnsi="游明朝" w:hint="eastAsia"/>
              </w:rPr>
              <w:t>面　積</w:t>
            </w:r>
          </w:p>
        </w:tc>
        <w:tc>
          <w:tcPr>
            <w:tcW w:w="1433" w:type="pct"/>
            <w:vAlign w:val="center"/>
          </w:tcPr>
          <w:p w:rsidR="003D28EB" w:rsidRPr="00745BB5" w:rsidRDefault="003D28EB" w:rsidP="00745BB5">
            <w:pPr>
              <w:jc w:val="center"/>
              <w:rPr>
                <w:rFonts w:ascii="游明朝" w:eastAsia="游明朝" w:hAnsi="游明朝"/>
              </w:rPr>
            </w:pPr>
            <w:r>
              <w:rPr>
                <w:rFonts w:ascii="游明朝" w:eastAsia="游明朝" w:hAnsi="游明朝" w:hint="eastAsia"/>
                <w:lang w:eastAsia="ja-JP"/>
              </w:rPr>
              <w:t>権利の種類</w:t>
            </w:r>
          </w:p>
        </w:tc>
      </w:tr>
      <w:tr w:rsidR="003D28EB" w:rsidRPr="00745BB5" w:rsidTr="003D28EB">
        <w:trPr>
          <w:trHeight w:val="682"/>
        </w:trPr>
        <w:tc>
          <w:tcPr>
            <w:tcW w:w="2371" w:type="pct"/>
            <w:shd w:val="clear" w:color="auto" w:fill="auto"/>
            <w:vAlign w:val="center"/>
          </w:tcPr>
          <w:p w:rsidR="003D28EB" w:rsidRPr="00745BB5" w:rsidRDefault="003D28EB" w:rsidP="00745BB5">
            <w:pPr>
              <w:rPr>
                <w:rFonts w:ascii="游明朝" w:eastAsia="游明朝" w:hAnsi="游明朝"/>
              </w:rPr>
            </w:pPr>
          </w:p>
        </w:tc>
        <w:tc>
          <w:tcPr>
            <w:tcW w:w="509" w:type="pct"/>
            <w:shd w:val="clear" w:color="auto" w:fill="auto"/>
            <w:vAlign w:val="center"/>
          </w:tcPr>
          <w:p w:rsidR="003D28EB" w:rsidRPr="00745BB5" w:rsidRDefault="003D28EB" w:rsidP="00745BB5">
            <w:pPr>
              <w:jc w:val="center"/>
              <w:rPr>
                <w:rFonts w:ascii="游明朝" w:eastAsia="游明朝" w:hAnsi="游明朝"/>
              </w:rPr>
            </w:pPr>
          </w:p>
        </w:tc>
        <w:tc>
          <w:tcPr>
            <w:tcW w:w="686" w:type="pct"/>
            <w:shd w:val="clear" w:color="auto" w:fill="auto"/>
            <w:vAlign w:val="center"/>
          </w:tcPr>
          <w:p w:rsidR="003D28EB" w:rsidRPr="00745BB5" w:rsidRDefault="003D28EB" w:rsidP="00745BB5">
            <w:pPr>
              <w:jc w:val="right"/>
              <w:rPr>
                <w:rFonts w:ascii="游明朝" w:eastAsia="游明朝" w:hAnsi="游明朝"/>
              </w:rPr>
            </w:pPr>
            <w:r w:rsidRPr="00745BB5">
              <w:rPr>
                <w:rFonts w:ascii="游明朝" w:eastAsia="游明朝" w:hAnsi="游明朝" w:hint="eastAsia"/>
              </w:rPr>
              <w:t>㎡</w:t>
            </w:r>
          </w:p>
        </w:tc>
        <w:tc>
          <w:tcPr>
            <w:tcW w:w="1433" w:type="pct"/>
            <w:vAlign w:val="center"/>
          </w:tcPr>
          <w:p w:rsidR="003D28EB" w:rsidRPr="00745BB5" w:rsidRDefault="003D28EB" w:rsidP="00745BB5">
            <w:pPr>
              <w:rPr>
                <w:rFonts w:ascii="游明朝" w:eastAsia="游明朝" w:hAnsi="游明朝"/>
              </w:rPr>
            </w:pPr>
          </w:p>
        </w:tc>
      </w:tr>
      <w:tr w:rsidR="003D28EB" w:rsidRPr="00745BB5" w:rsidTr="003D28EB">
        <w:trPr>
          <w:trHeight w:val="682"/>
        </w:trPr>
        <w:tc>
          <w:tcPr>
            <w:tcW w:w="2371" w:type="pct"/>
            <w:shd w:val="clear" w:color="auto" w:fill="auto"/>
            <w:vAlign w:val="center"/>
          </w:tcPr>
          <w:p w:rsidR="003D28EB" w:rsidRPr="00745BB5" w:rsidRDefault="003D28EB" w:rsidP="00745BB5">
            <w:pPr>
              <w:rPr>
                <w:rFonts w:ascii="游明朝" w:eastAsia="游明朝" w:hAnsi="游明朝"/>
              </w:rPr>
            </w:pPr>
          </w:p>
        </w:tc>
        <w:tc>
          <w:tcPr>
            <w:tcW w:w="509" w:type="pct"/>
            <w:shd w:val="clear" w:color="auto" w:fill="auto"/>
            <w:vAlign w:val="center"/>
          </w:tcPr>
          <w:p w:rsidR="003D28EB" w:rsidRPr="00745BB5" w:rsidRDefault="003D28EB" w:rsidP="00745BB5">
            <w:pPr>
              <w:jc w:val="center"/>
              <w:rPr>
                <w:rFonts w:ascii="游明朝" w:eastAsia="游明朝" w:hAnsi="游明朝"/>
              </w:rPr>
            </w:pPr>
          </w:p>
        </w:tc>
        <w:tc>
          <w:tcPr>
            <w:tcW w:w="686" w:type="pct"/>
            <w:shd w:val="clear" w:color="auto" w:fill="auto"/>
            <w:vAlign w:val="center"/>
          </w:tcPr>
          <w:p w:rsidR="003D28EB" w:rsidRPr="00745BB5" w:rsidRDefault="003D28EB" w:rsidP="00745BB5">
            <w:pPr>
              <w:jc w:val="right"/>
              <w:rPr>
                <w:rFonts w:ascii="游明朝" w:eastAsia="游明朝" w:hAnsi="游明朝"/>
              </w:rPr>
            </w:pPr>
            <w:r w:rsidRPr="00745BB5">
              <w:rPr>
                <w:rFonts w:ascii="游明朝" w:eastAsia="游明朝" w:hAnsi="游明朝" w:hint="eastAsia"/>
              </w:rPr>
              <w:t>㎡</w:t>
            </w:r>
          </w:p>
        </w:tc>
        <w:tc>
          <w:tcPr>
            <w:tcW w:w="1433" w:type="pct"/>
            <w:vAlign w:val="center"/>
          </w:tcPr>
          <w:p w:rsidR="003D28EB" w:rsidRPr="00745BB5" w:rsidRDefault="003D28EB" w:rsidP="00745BB5">
            <w:pPr>
              <w:rPr>
                <w:rFonts w:ascii="游明朝" w:eastAsia="游明朝" w:hAnsi="游明朝"/>
              </w:rPr>
            </w:pPr>
          </w:p>
        </w:tc>
      </w:tr>
      <w:tr w:rsidR="003D28EB" w:rsidRPr="00745BB5" w:rsidTr="003D28EB">
        <w:trPr>
          <w:trHeight w:val="682"/>
        </w:trPr>
        <w:tc>
          <w:tcPr>
            <w:tcW w:w="2371" w:type="pct"/>
            <w:shd w:val="clear" w:color="auto" w:fill="auto"/>
            <w:vAlign w:val="center"/>
          </w:tcPr>
          <w:p w:rsidR="003D28EB" w:rsidRPr="00745BB5" w:rsidRDefault="003D28EB" w:rsidP="00745BB5">
            <w:pPr>
              <w:rPr>
                <w:rFonts w:ascii="游明朝" w:eastAsia="游明朝" w:hAnsi="游明朝"/>
              </w:rPr>
            </w:pPr>
          </w:p>
        </w:tc>
        <w:tc>
          <w:tcPr>
            <w:tcW w:w="509" w:type="pct"/>
            <w:shd w:val="clear" w:color="auto" w:fill="auto"/>
            <w:vAlign w:val="center"/>
          </w:tcPr>
          <w:p w:rsidR="003D28EB" w:rsidRPr="00745BB5" w:rsidRDefault="003D28EB" w:rsidP="00745BB5">
            <w:pPr>
              <w:jc w:val="center"/>
              <w:rPr>
                <w:rFonts w:ascii="游明朝" w:eastAsia="游明朝" w:hAnsi="游明朝"/>
              </w:rPr>
            </w:pPr>
          </w:p>
        </w:tc>
        <w:tc>
          <w:tcPr>
            <w:tcW w:w="686" w:type="pct"/>
            <w:shd w:val="clear" w:color="auto" w:fill="auto"/>
            <w:vAlign w:val="center"/>
          </w:tcPr>
          <w:p w:rsidR="003D28EB" w:rsidRPr="00745BB5" w:rsidRDefault="003D28EB" w:rsidP="00745BB5">
            <w:pPr>
              <w:jc w:val="right"/>
              <w:rPr>
                <w:rFonts w:ascii="游明朝" w:eastAsia="游明朝" w:hAnsi="游明朝"/>
              </w:rPr>
            </w:pPr>
            <w:r w:rsidRPr="00745BB5">
              <w:rPr>
                <w:rFonts w:ascii="游明朝" w:eastAsia="游明朝" w:hAnsi="游明朝" w:hint="eastAsia"/>
              </w:rPr>
              <w:t>㎡</w:t>
            </w:r>
          </w:p>
        </w:tc>
        <w:tc>
          <w:tcPr>
            <w:tcW w:w="1433" w:type="pct"/>
            <w:vAlign w:val="center"/>
          </w:tcPr>
          <w:p w:rsidR="003D28EB" w:rsidRPr="00745BB5" w:rsidRDefault="003D28EB" w:rsidP="00745BB5">
            <w:pPr>
              <w:rPr>
                <w:rFonts w:ascii="游明朝" w:eastAsia="游明朝" w:hAnsi="游明朝"/>
              </w:rPr>
            </w:pPr>
          </w:p>
        </w:tc>
      </w:tr>
      <w:tr w:rsidR="003D28EB" w:rsidRPr="00745BB5" w:rsidTr="003D28EB">
        <w:trPr>
          <w:trHeight w:val="682"/>
        </w:trPr>
        <w:tc>
          <w:tcPr>
            <w:tcW w:w="2371" w:type="pct"/>
            <w:shd w:val="clear" w:color="auto" w:fill="auto"/>
            <w:vAlign w:val="center"/>
          </w:tcPr>
          <w:p w:rsidR="003D28EB" w:rsidRPr="00745BB5" w:rsidRDefault="003D28EB" w:rsidP="00745BB5">
            <w:pPr>
              <w:rPr>
                <w:rFonts w:ascii="游明朝" w:eastAsia="游明朝" w:hAnsi="游明朝"/>
              </w:rPr>
            </w:pPr>
          </w:p>
        </w:tc>
        <w:tc>
          <w:tcPr>
            <w:tcW w:w="509" w:type="pct"/>
            <w:shd w:val="clear" w:color="auto" w:fill="auto"/>
            <w:vAlign w:val="center"/>
          </w:tcPr>
          <w:p w:rsidR="003D28EB" w:rsidRPr="00745BB5" w:rsidRDefault="003D28EB" w:rsidP="00745BB5">
            <w:pPr>
              <w:jc w:val="center"/>
              <w:rPr>
                <w:rFonts w:ascii="游明朝" w:eastAsia="游明朝" w:hAnsi="游明朝"/>
              </w:rPr>
            </w:pPr>
          </w:p>
        </w:tc>
        <w:tc>
          <w:tcPr>
            <w:tcW w:w="686" w:type="pct"/>
            <w:shd w:val="clear" w:color="auto" w:fill="auto"/>
            <w:vAlign w:val="center"/>
          </w:tcPr>
          <w:p w:rsidR="003D28EB" w:rsidRPr="00745BB5" w:rsidRDefault="003D28EB" w:rsidP="00745BB5">
            <w:pPr>
              <w:jc w:val="right"/>
              <w:rPr>
                <w:rFonts w:ascii="游明朝" w:eastAsia="游明朝" w:hAnsi="游明朝"/>
              </w:rPr>
            </w:pPr>
            <w:r w:rsidRPr="00745BB5">
              <w:rPr>
                <w:rFonts w:ascii="游明朝" w:eastAsia="游明朝" w:hAnsi="游明朝" w:hint="eastAsia"/>
              </w:rPr>
              <w:t>㎡</w:t>
            </w:r>
          </w:p>
        </w:tc>
        <w:tc>
          <w:tcPr>
            <w:tcW w:w="1433" w:type="pct"/>
            <w:vAlign w:val="center"/>
          </w:tcPr>
          <w:p w:rsidR="003D28EB" w:rsidRPr="00745BB5" w:rsidRDefault="003D28EB" w:rsidP="00745BB5">
            <w:pPr>
              <w:rPr>
                <w:rFonts w:ascii="游明朝" w:eastAsia="游明朝" w:hAnsi="游明朝"/>
              </w:rPr>
            </w:pPr>
          </w:p>
        </w:tc>
      </w:tr>
      <w:tr w:rsidR="003D28EB" w:rsidRPr="00745BB5" w:rsidTr="003D28EB">
        <w:trPr>
          <w:trHeight w:val="682"/>
        </w:trPr>
        <w:tc>
          <w:tcPr>
            <w:tcW w:w="2371" w:type="pct"/>
            <w:shd w:val="clear" w:color="auto" w:fill="auto"/>
            <w:vAlign w:val="center"/>
          </w:tcPr>
          <w:p w:rsidR="003D28EB" w:rsidRPr="00745BB5" w:rsidRDefault="003D28EB" w:rsidP="00745BB5">
            <w:pPr>
              <w:rPr>
                <w:rFonts w:ascii="游明朝" w:eastAsia="游明朝" w:hAnsi="游明朝"/>
              </w:rPr>
            </w:pPr>
          </w:p>
        </w:tc>
        <w:tc>
          <w:tcPr>
            <w:tcW w:w="509" w:type="pct"/>
            <w:shd w:val="clear" w:color="auto" w:fill="auto"/>
            <w:vAlign w:val="center"/>
          </w:tcPr>
          <w:p w:rsidR="003D28EB" w:rsidRPr="00745BB5" w:rsidRDefault="003D28EB" w:rsidP="00745BB5">
            <w:pPr>
              <w:jc w:val="center"/>
              <w:rPr>
                <w:rFonts w:ascii="游明朝" w:eastAsia="游明朝" w:hAnsi="游明朝"/>
              </w:rPr>
            </w:pPr>
          </w:p>
        </w:tc>
        <w:tc>
          <w:tcPr>
            <w:tcW w:w="686" w:type="pct"/>
            <w:shd w:val="clear" w:color="auto" w:fill="auto"/>
            <w:vAlign w:val="center"/>
          </w:tcPr>
          <w:p w:rsidR="003D28EB" w:rsidRPr="00745BB5" w:rsidRDefault="003D28EB" w:rsidP="00745BB5">
            <w:pPr>
              <w:jc w:val="right"/>
              <w:rPr>
                <w:rFonts w:ascii="游明朝" w:eastAsia="游明朝" w:hAnsi="游明朝"/>
              </w:rPr>
            </w:pPr>
            <w:r w:rsidRPr="00745BB5">
              <w:rPr>
                <w:rFonts w:ascii="游明朝" w:eastAsia="游明朝" w:hAnsi="游明朝" w:hint="eastAsia"/>
              </w:rPr>
              <w:t>㎡</w:t>
            </w:r>
          </w:p>
        </w:tc>
        <w:tc>
          <w:tcPr>
            <w:tcW w:w="1433" w:type="pct"/>
            <w:vAlign w:val="center"/>
          </w:tcPr>
          <w:p w:rsidR="003D28EB" w:rsidRPr="00745BB5" w:rsidRDefault="003D28EB" w:rsidP="00745BB5">
            <w:pPr>
              <w:rPr>
                <w:rFonts w:ascii="游明朝" w:eastAsia="游明朝" w:hAnsi="游明朝"/>
              </w:rPr>
            </w:pPr>
          </w:p>
        </w:tc>
      </w:tr>
    </w:tbl>
    <w:p w:rsidR="004C4F33" w:rsidRPr="00F71594" w:rsidRDefault="004C4F33" w:rsidP="00B311C6">
      <w:pPr>
        <w:rPr>
          <w:rFonts w:eastAsiaTheme="minorEastAsia"/>
          <w:lang w:eastAsia="ja-JP"/>
        </w:rPr>
        <w:sectPr w:rsidR="004C4F33" w:rsidRPr="00F71594" w:rsidSect="001A0DCB">
          <w:type w:val="continuous"/>
          <w:pgSz w:w="11910" w:h="16840"/>
          <w:pgMar w:top="658" w:right="743" w:bottom="658" w:left="919" w:header="720" w:footer="720" w:gutter="0"/>
          <w:cols w:space="720"/>
        </w:sectPr>
      </w:pPr>
    </w:p>
    <w:p w:rsidR="00656193" w:rsidRDefault="00656193" w:rsidP="003D28EB">
      <w:pPr>
        <w:pStyle w:val="a3"/>
        <w:ind w:firstLineChars="100" w:firstLine="260"/>
        <w:rPr>
          <w:rFonts w:ascii="游明朝" w:eastAsia="游明朝" w:hAnsi="游明朝"/>
          <w:sz w:val="26"/>
          <w:szCs w:val="26"/>
          <w:lang w:eastAsia="ja-JP"/>
        </w:rPr>
      </w:pPr>
      <w:r w:rsidRPr="00741E54">
        <w:rPr>
          <w:rFonts w:ascii="游明朝" w:eastAsia="游明朝" w:hAnsi="游明朝"/>
          <w:sz w:val="26"/>
          <w:szCs w:val="26"/>
          <w:lang w:eastAsia="ja-JP"/>
        </w:rPr>
        <w:lastRenderedPageBreak/>
        <w:t>同意書の記入上の注意事項等について</w:t>
      </w:r>
    </w:p>
    <w:p w:rsidR="003D28EB" w:rsidRPr="003D28EB" w:rsidRDefault="003D28EB" w:rsidP="007E2746">
      <w:pPr>
        <w:pStyle w:val="a3"/>
        <w:ind w:firstLineChars="100" w:firstLine="220"/>
        <w:rPr>
          <w:rFonts w:ascii="游明朝" w:eastAsia="游明朝" w:hAnsi="游明朝"/>
          <w:lang w:eastAsia="ja-JP"/>
        </w:rPr>
      </w:pPr>
    </w:p>
    <w:p w:rsidR="00656193" w:rsidRPr="00741E54" w:rsidRDefault="00656193" w:rsidP="00C21916">
      <w:pPr>
        <w:spacing w:before="172" w:line="242" w:lineRule="auto"/>
        <w:ind w:left="765" w:right="129" w:hanging="660"/>
        <w:rPr>
          <w:rFonts w:ascii="游明朝" w:eastAsia="游明朝" w:hAnsi="游明朝"/>
          <w:lang w:eastAsia="ja-JP"/>
        </w:rPr>
      </w:pPr>
      <w:r w:rsidRPr="00741E54">
        <w:rPr>
          <w:rFonts w:ascii="游明朝" w:eastAsia="游明朝" w:hAnsi="游明朝"/>
          <w:lang w:eastAsia="ja-JP"/>
        </w:rPr>
        <w:t>（</w:t>
      </w:r>
      <w:r w:rsidR="003D28EB">
        <w:rPr>
          <w:rFonts w:ascii="游明朝" w:eastAsia="游明朝" w:hAnsi="游明朝" w:hint="eastAsia"/>
          <w:lang w:eastAsia="ja-JP"/>
        </w:rPr>
        <w:t>１</w:t>
      </w:r>
      <w:r w:rsidRPr="00741E54">
        <w:rPr>
          <w:rFonts w:ascii="游明朝" w:eastAsia="游明朝" w:hAnsi="游明朝"/>
          <w:lang w:eastAsia="ja-JP"/>
        </w:rPr>
        <w:t>）権利の種類とは、所有権、対抗要件を備えた地上権若しくは賃借権、登記された永小作権、先取特権、質権、抵当権等をいいます。</w:t>
      </w:r>
    </w:p>
    <w:p w:rsidR="00554FD6" w:rsidRDefault="00656193" w:rsidP="00554FD6">
      <w:pPr>
        <w:spacing w:before="173" w:line="242" w:lineRule="auto"/>
        <w:ind w:left="765" w:right="184" w:hanging="660"/>
        <w:rPr>
          <w:rFonts w:ascii="游明朝" w:eastAsia="游明朝" w:hAnsi="游明朝"/>
          <w:lang w:eastAsia="ja-JP"/>
        </w:rPr>
      </w:pPr>
      <w:r w:rsidRPr="00741E54">
        <w:rPr>
          <w:rFonts w:ascii="游明朝" w:eastAsia="游明朝" w:hAnsi="游明朝"/>
          <w:lang w:eastAsia="ja-JP"/>
        </w:rPr>
        <w:t>（</w:t>
      </w:r>
      <w:r w:rsidR="007E2746">
        <w:rPr>
          <w:rFonts w:ascii="游明朝" w:eastAsia="游明朝" w:hAnsi="游明朝" w:hint="eastAsia"/>
          <w:lang w:eastAsia="ja-JP"/>
        </w:rPr>
        <w:t>２</w:t>
      </w:r>
      <w:r w:rsidRPr="00741E54">
        <w:rPr>
          <w:rFonts w:ascii="游明朝" w:eastAsia="游明朝" w:hAnsi="游明朝"/>
          <w:lang w:eastAsia="ja-JP"/>
        </w:rPr>
        <w:t>）同意書には実印を押印の上、印鑑証明（法人にあたっては印鑑証明及び資格証明）を添付してください。</w:t>
      </w:r>
    </w:p>
    <w:p w:rsidR="00656193" w:rsidRDefault="00656193" w:rsidP="00C21916">
      <w:pPr>
        <w:pStyle w:val="a3"/>
        <w:rPr>
          <w:rFonts w:ascii="游明朝" w:eastAsia="游明朝" w:hAnsi="游明朝"/>
          <w:sz w:val="26"/>
          <w:lang w:eastAsia="ja-JP"/>
        </w:rPr>
      </w:pPr>
    </w:p>
    <w:p w:rsidR="00656193" w:rsidRDefault="00656193" w:rsidP="00C21916">
      <w:pPr>
        <w:pStyle w:val="a3"/>
        <w:ind w:left="212"/>
        <w:rPr>
          <w:rFonts w:ascii="游明朝" w:eastAsia="游明朝" w:hAnsi="游明朝"/>
          <w:lang w:eastAsia="ja-JP"/>
        </w:rPr>
      </w:pPr>
      <w:r w:rsidRPr="00741E54">
        <w:rPr>
          <w:rFonts w:ascii="游明朝" w:eastAsia="游明朝" w:hAnsi="游明朝" w:hint="eastAsia"/>
          <w:sz w:val="26"/>
          <w:lang w:eastAsia="ja-JP"/>
        </w:rPr>
        <w:t>生産緑地地区に関する都市計画の案への同意について</w:t>
      </w:r>
    </w:p>
    <w:p w:rsidR="00656193" w:rsidRPr="00353962" w:rsidRDefault="00656193" w:rsidP="00C21916">
      <w:pPr>
        <w:pStyle w:val="a3"/>
        <w:ind w:left="212"/>
        <w:rPr>
          <w:rFonts w:ascii="游明朝" w:eastAsia="游明朝" w:hAnsi="游明朝"/>
          <w:lang w:eastAsia="ja-JP"/>
        </w:rPr>
      </w:pPr>
    </w:p>
    <w:p w:rsidR="00656193" w:rsidRPr="00741E54" w:rsidRDefault="00656193" w:rsidP="00C21916">
      <w:pPr>
        <w:pStyle w:val="a3"/>
        <w:ind w:left="212"/>
        <w:rPr>
          <w:rFonts w:ascii="游明朝" w:eastAsia="游明朝" w:hAnsi="游明朝"/>
          <w:lang w:eastAsia="ja-JP"/>
        </w:rPr>
      </w:pPr>
      <w:r w:rsidRPr="00741E54">
        <w:rPr>
          <w:rFonts w:ascii="游明朝" w:eastAsia="游明朝" w:hAnsi="游明朝"/>
          <w:lang w:eastAsia="ja-JP"/>
        </w:rPr>
        <w:t>（１）生産緑地地区の</w:t>
      </w:r>
      <w:r w:rsidR="002A2606" w:rsidRPr="00CE2163">
        <w:rPr>
          <w:rFonts w:ascii="游明朝" w:eastAsia="游明朝" w:hAnsi="游明朝" w:hint="eastAsia"/>
          <w:lang w:eastAsia="ja-JP"/>
        </w:rPr>
        <w:t>都市計画</w:t>
      </w:r>
      <w:r w:rsidR="002A2606">
        <w:rPr>
          <w:rFonts w:ascii="游明朝" w:eastAsia="游明朝" w:hAnsi="游明朝" w:hint="eastAsia"/>
          <w:lang w:eastAsia="ja-JP"/>
        </w:rPr>
        <w:t>決定</w:t>
      </w:r>
      <w:r w:rsidRPr="00741E54">
        <w:rPr>
          <w:rFonts w:ascii="游明朝" w:eastAsia="游明朝" w:hAnsi="游明朝"/>
          <w:lang w:eastAsia="ja-JP"/>
        </w:rPr>
        <w:t>には、農地所有者その他関係権利者全員の同意が必要です。</w:t>
      </w:r>
    </w:p>
    <w:p w:rsidR="00656193" w:rsidRPr="00741E54" w:rsidRDefault="00656193" w:rsidP="00C21916">
      <w:pPr>
        <w:pStyle w:val="a3"/>
        <w:spacing w:before="172" w:line="242" w:lineRule="auto"/>
        <w:ind w:left="872" w:right="389" w:hanging="660"/>
        <w:rPr>
          <w:rFonts w:ascii="游明朝" w:eastAsia="游明朝" w:hAnsi="游明朝"/>
          <w:lang w:eastAsia="ja-JP"/>
        </w:rPr>
      </w:pPr>
      <w:r w:rsidRPr="00741E54">
        <w:rPr>
          <w:rFonts w:ascii="游明朝" w:eastAsia="游明朝" w:hAnsi="游明朝"/>
          <w:spacing w:val="-5"/>
          <w:lang w:eastAsia="ja-JP"/>
        </w:rPr>
        <w:t>（２）</w:t>
      </w:r>
      <w:r w:rsidRPr="00741E54">
        <w:rPr>
          <w:rFonts w:ascii="游明朝" w:eastAsia="游明朝" w:hAnsi="游明朝"/>
          <w:spacing w:val="-6"/>
          <w:lang w:eastAsia="ja-JP"/>
        </w:rPr>
        <w:t>生産緑地地区の</w:t>
      </w:r>
      <w:r w:rsidR="002A2606" w:rsidRPr="00CE2163">
        <w:rPr>
          <w:rFonts w:ascii="游明朝" w:eastAsia="游明朝" w:hAnsi="游明朝" w:hint="eastAsia"/>
          <w:lang w:eastAsia="ja-JP"/>
        </w:rPr>
        <w:t>都市計画</w:t>
      </w:r>
      <w:r w:rsidR="002A2606">
        <w:rPr>
          <w:rFonts w:ascii="游明朝" w:eastAsia="游明朝" w:hAnsi="游明朝" w:hint="eastAsia"/>
          <w:lang w:eastAsia="ja-JP"/>
        </w:rPr>
        <w:t>決定</w:t>
      </w:r>
      <w:r w:rsidRPr="00741E54">
        <w:rPr>
          <w:rFonts w:ascii="游明朝" w:eastAsia="游明朝" w:hAnsi="游明朝"/>
          <w:spacing w:val="-6"/>
          <w:lang w:eastAsia="ja-JP"/>
        </w:rPr>
        <w:t>については、指定後、公共事業の施行等に伴い、都市計画の変</w:t>
      </w:r>
      <w:r w:rsidRPr="00741E54">
        <w:rPr>
          <w:rFonts w:ascii="游明朝" w:eastAsia="游明朝" w:hAnsi="游明朝"/>
          <w:spacing w:val="-5"/>
          <w:lang w:eastAsia="ja-JP"/>
        </w:rPr>
        <w:t>更が行われる場合もあります。</w:t>
      </w:r>
    </w:p>
    <w:p w:rsidR="00656193" w:rsidRPr="00741E54" w:rsidRDefault="00656193" w:rsidP="00C21916">
      <w:pPr>
        <w:pStyle w:val="a3"/>
        <w:spacing w:before="170" w:line="242" w:lineRule="auto"/>
        <w:ind w:left="829" w:right="389" w:hanging="617"/>
        <w:rPr>
          <w:rFonts w:ascii="游明朝" w:eastAsia="游明朝" w:hAnsi="游明朝"/>
          <w:lang w:eastAsia="ja-JP"/>
        </w:rPr>
      </w:pPr>
      <w:r w:rsidRPr="00741E54">
        <w:rPr>
          <w:rFonts w:ascii="游明朝" w:eastAsia="游明朝" w:hAnsi="游明朝"/>
          <w:spacing w:val="-8"/>
          <w:lang w:eastAsia="ja-JP"/>
        </w:rPr>
        <w:t>（３）</w:t>
      </w:r>
      <w:r w:rsidRPr="00741E54">
        <w:rPr>
          <w:rFonts w:ascii="游明朝" w:eastAsia="游明朝" w:hAnsi="游明朝"/>
          <w:spacing w:val="-5"/>
          <w:lang w:eastAsia="ja-JP"/>
        </w:rPr>
        <w:t>生産緑地法第７条第１項の規定により、生産緑地地区について使用または収益する権利を有</w:t>
      </w:r>
      <w:r w:rsidRPr="00741E54">
        <w:rPr>
          <w:rFonts w:ascii="游明朝" w:eastAsia="游明朝" w:hAnsi="游明朝"/>
          <w:spacing w:val="-4"/>
          <w:lang w:eastAsia="ja-JP"/>
        </w:rPr>
        <w:t>する方は、生産緑地地区を農地として管理しなければなりません。</w:t>
      </w:r>
    </w:p>
    <w:p w:rsidR="00656193" w:rsidRPr="00741E54" w:rsidRDefault="00656193" w:rsidP="00C21916">
      <w:pPr>
        <w:pStyle w:val="a3"/>
        <w:spacing w:before="171" w:line="242" w:lineRule="auto"/>
        <w:ind w:left="860" w:right="387" w:hanging="648"/>
        <w:rPr>
          <w:rFonts w:ascii="游明朝" w:eastAsia="游明朝" w:hAnsi="游明朝"/>
          <w:lang w:eastAsia="ja-JP"/>
        </w:rPr>
      </w:pPr>
      <w:r w:rsidRPr="00741E54">
        <w:rPr>
          <w:rFonts w:ascii="游明朝" w:eastAsia="游明朝" w:hAnsi="游明朝"/>
          <w:spacing w:val="-6"/>
          <w:lang w:eastAsia="ja-JP"/>
        </w:rPr>
        <w:t>（４）</w:t>
      </w:r>
      <w:r w:rsidRPr="00741E54">
        <w:rPr>
          <w:rFonts w:ascii="游明朝" w:eastAsia="游明朝" w:hAnsi="游明朝"/>
          <w:spacing w:val="-5"/>
          <w:lang w:eastAsia="ja-JP"/>
        </w:rPr>
        <w:t>生産緑地法第８条の規定により、生産緑地地区内においては、次に掲げる行為を行う場合は</w:t>
      </w:r>
      <w:r w:rsidRPr="00741E54">
        <w:rPr>
          <w:rFonts w:ascii="游明朝" w:eastAsia="游明朝" w:hAnsi="游明朝"/>
          <w:spacing w:val="-4"/>
          <w:lang w:eastAsia="ja-JP"/>
        </w:rPr>
        <w:t>市長の許可を受けなければなりません。</w:t>
      </w:r>
    </w:p>
    <w:p w:rsidR="00656193" w:rsidRPr="00741E54" w:rsidRDefault="00656193" w:rsidP="00C21916">
      <w:pPr>
        <w:pStyle w:val="a3"/>
        <w:tabs>
          <w:tab w:val="left" w:pos="1724"/>
        </w:tabs>
        <w:spacing w:before="64"/>
        <w:ind w:left="1283"/>
        <w:rPr>
          <w:rFonts w:ascii="游明朝" w:eastAsia="游明朝" w:hAnsi="游明朝"/>
          <w:lang w:eastAsia="ja-JP"/>
        </w:rPr>
      </w:pPr>
      <w:r w:rsidRPr="00741E54">
        <w:rPr>
          <w:rFonts w:ascii="游明朝" w:eastAsia="游明朝" w:hAnsi="游明朝"/>
          <w:lang w:eastAsia="ja-JP"/>
        </w:rPr>
        <w:t>①</w:t>
      </w:r>
      <w:r w:rsidRPr="00741E54">
        <w:rPr>
          <w:rFonts w:ascii="游明朝" w:eastAsia="游明朝" w:hAnsi="游明朝"/>
          <w:lang w:eastAsia="ja-JP"/>
        </w:rPr>
        <w:tab/>
      </w:r>
      <w:r w:rsidRPr="00741E54">
        <w:rPr>
          <w:rFonts w:ascii="游明朝" w:eastAsia="游明朝" w:hAnsi="游明朝"/>
          <w:spacing w:val="-3"/>
          <w:lang w:eastAsia="ja-JP"/>
        </w:rPr>
        <w:t>建築物その他の工作物の新築、改築または増築。</w:t>
      </w:r>
    </w:p>
    <w:p w:rsidR="00656193" w:rsidRPr="00741E54" w:rsidRDefault="00656193" w:rsidP="00C21916">
      <w:pPr>
        <w:pStyle w:val="a3"/>
        <w:tabs>
          <w:tab w:val="left" w:pos="1724"/>
        </w:tabs>
        <w:spacing w:before="52"/>
        <w:ind w:left="1283"/>
        <w:rPr>
          <w:rFonts w:ascii="游明朝" w:eastAsia="游明朝" w:hAnsi="游明朝"/>
          <w:lang w:eastAsia="ja-JP"/>
        </w:rPr>
      </w:pPr>
      <w:r w:rsidRPr="00741E54">
        <w:rPr>
          <w:rFonts w:ascii="游明朝" w:eastAsia="游明朝" w:hAnsi="游明朝"/>
          <w:lang w:eastAsia="ja-JP"/>
        </w:rPr>
        <w:t>②</w:t>
      </w:r>
      <w:r w:rsidRPr="00741E54">
        <w:rPr>
          <w:rFonts w:ascii="游明朝" w:eastAsia="游明朝" w:hAnsi="游明朝"/>
          <w:lang w:eastAsia="ja-JP"/>
        </w:rPr>
        <w:tab/>
      </w:r>
      <w:r w:rsidRPr="00741E54">
        <w:rPr>
          <w:rFonts w:ascii="游明朝" w:eastAsia="游明朝" w:hAnsi="游明朝"/>
          <w:spacing w:val="-3"/>
          <w:lang w:eastAsia="ja-JP"/>
        </w:rPr>
        <w:t>宅地の造成、土</w:t>
      </w:r>
      <w:r w:rsidR="000340EF">
        <w:rPr>
          <w:rFonts w:ascii="游明朝" w:eastAsia="游明朝" w:hAnsi="游明朝" w:hint="eastAsia"/>
          <w:spacing w:val="-3"/>
          <w:lang w:eastAsia="ja-JP"/>
        </w:rPr>
        <w:t>石</w:t>
      </w:r>
      <w:r w:rsidRPr="00741E54">
        <w:rPr>
          <w:rFonts w:ascii="游明朝" w:eastAsia="游明朝" w:hAnsi="游明朝"/>
          <w:spacing w:val="-3"/>
          <w:lang w:eastAsia="ja-JP"/>
        </w:rPr>
        <w:t>の採取その他の土地の形質の変更。</w:t>
      </w:r>
    </w:p>
    <w:p w:rsidR="00656193" w:rsidRPr="00741E54" w:rsidRDefault="00656193" w:rsidP="00C21916">
      <w:pPr>
        <w:pStyle w:val="a3"/>
        <w:tabs>
          <w:tab w:val="left" w:pos="1724"/>
        </w:tabs>
        <w:spacing w:before="54"/>
        <w:ind w:left="1283"/>
        <w:rPr>
          <w:rFonts w:ascii="游明朝" w:eastAsia="游明朝" w:hAnsi="游明朝"/>
          <w:lang w:eastAsia="ja-JP"/>
        </w:rPr>
      </w:pPr>
      <w:r w:rsidRPr="00741E54">
        <w:rPr>
          <w:rFonts w:ascii="游明朝" w:eastAsia="游明朝" w:hAnsi="游明朝"/>
          <w:lang w:eastAsia="ja-JP"/>
        </w:rPr>
        <w:t>③</w:t>
      </w:r>
      <w:r w:rsidRPr="00741E54">
        <w:rPr>
          <w:rFonts w:ascii="游明朝" w:eastAsia="游明朝" w:hAnsi="游明朝"/>
          <w:lang w:eastAsia="ja-JP"/>
        </w:rPr>
        <w:tab/>
      </w:r>
      <w:r w:rsidRPr="00741E54">
        <w:rPr>
          <w:rFonts w:ascii="游明朝" w:eastAsia="游明朝" w:hAnsi="游明朝"/>
          <w:spacing w:val="-3"/>
          <w:lang w:eastAsia="ja-JP"/>
        </w:rPr>
        <w:t>水面の埋め立てまたは干拓。</w:t>
      </w:r>
    </w:p>
    <w:p w:rsidR="00656193" w:rsidRPr="00741E54" w:rsidRDefault="00656193" w:rsidP="00C21916">
      <w:pPr>
        <w:pStyle w:val="a3"/>
        <w:spacing w:before="160"/>
        <w:ind w:left="844" w:right="380"/>
        <w:rPr>
          <w:rFonts w:ascii="游明朝" w:eastAsia="游明朝" w:hAnsi="游明朝"/>
          <w:lang w:eastAsia="ja-JP"/>
        </w:rPr>
      </w:pPr>
      <w:r w:rsidRPr="00741E54">
        <w:rPr>
          <w:rFonts w:ascii="游明朝" w:eastAsia="游明朝" w:hAnsi="游明朝"/>
          <w:lang w:eastAsia="ja-JP"/>
        </w:rPr>
        <w:t>また、第１７条の規定により、市長は、生産緑地地区の保全のため必要があると認めるときは、当該許可行為の実施状況その他必要な事項について報告を求めることがあります。</w:t>
      </w:r>
    </w:p>
    <w:p w:rsidR="00656193" w:rsidRPr="00741E54" w:rsidRDefault="00656193" w:rsidP="00C21916">
      <w:pPr>
        <w:pStyle w:val="a3"/>
        <w:spacing w:before="173" w:line="242" w:lineRule="auto"/>
        <w:ind w:left="829" w:right="387" w:hanging="617"/>
        <w:rPr>
          <w:rFonts w:ascii="游明朝" w:eastAsia="游明朝" w:hAnsi="游明朝"/>
          <w:lang w:eastAsia="ja-JP"/>
        </w:rPr>
      </w:pPr>
      <w:r w:rsidRPr="00741E54">
        <w:rPr>
          <w:rFonts w:ascii="游明朝" w:eastAsia="游明朝" w:hAnsi="游明朝"/>
          <w:spacing w:val="-8"/>
          <w:lang w:eastAsia="ja-JP"/>
        </w:rPr>
        <w:t>（５）</w:t>
      </w:r>
      <w:r w:rsidRPr="00741E54">
        <w:rPr>
          <w:rFonts w:ascii="游明朝" w:eastAsia="游明朝" w:hAnsi="游明朝"/>
          <w:spacing w:val="-5"/>
          <w:lang w:eastAsia="ja-JP"/>
        </w:rPr>
        <w:t xml:space="preserve">生産緑地法第１０条の規定により、都市計画法第２０条第１項の告示の日から起算して３０ </w:t>
      </w:r>
      <w:r w:rsidRPr="00741E54">
        <w:rPr>
          <w:rFonts w:ascii="游明朝" w:eastAsia="游明朝" w:hAnsi="游明朝"/>
          <w:spacing w:val="-3"/>
          <w:lang w:eastAsia="ja-JP"/>
        </w:rPr>
        <w:t>年を経過したとき、または告示後当該生産緑地地区に係る農林漁業の主たる従事者</w:t>
      </w:r>
      <w:r w:rsidRPr="00741E54">
        <w:rPr>
          <w:rFonts w:ascii="游明朝" w:eastAsia="游明朝" w:hAnsi="游明朝"/>
          <w:lang w:eastAsia="ja-JP"/>
        </w:rPr>
        <w:t>（</w:t>
      </w:r>
      <w:r w:rsidRPr="00741E54">
        <w:rPr>
          <w:rFonts w:ascii="游明朝" w:eastAsia="游明朝" w:hAnsi="游明朝"/>
          <w:spacing w:val="-2"/>
          <w:lang w:eastAsia="ja-JP"/>
        </w:rPr>
        <w:t>一定の</w:t>
      </w:r>
      <w:r w:rsidRPr="00741E54">
        <w:rPr>
          <w:rFonts w:ascii="游明朝" w:eastAsia="游明朝" w:hAnsi="游明朝"/>
          <w:spacing w:val="-3"/>
          <w:lang w:eastAsia="ja-JP"/>
        </w:rPr>
        <w:t>割合以上従事している者を含む。</w:t>
      </w:r>
      <w:r w:rsidRPr="00741E54">
        <w:rPr>
          <w:rFonts w:ascii="游明朝" w:eastAsia="游明朝" w:hAnsi="游明朝"/>
          <w:lang w:eastAsia="ja-JP"/>
        </w:rPr>
        <w:t>）</w:t>
      </w:r>
      <w:r w:rsidRPr="00741E54">
        <w:rPr>
          <w:rFonts w:ascii="游明朝" w:eastAsia="游明朝" w:hAnsi="游明朝"/>
          <w:spacing w:val="-3"/>
          <w:lang w:eastAsia="ja-JP"/>
        </w:rPr>
        <w:t>が死亡若しくは従事することを不可能にさせる故障を有するに至ったときは、市長に対し、当該生産緑地地区を時価で買取る旨を申し出ることができます。</w:t>
      </w:r>
    </w:p>
    <w:p w:rsidR="00656193" w:rsidRDefault="00656193" w:rsidP="00C21916">
      <w:pPr>
        <w:pStyle w:val="a3"/>
        <w:spacing w:before="172" w:line="242" w:lineRule="auto"/>
        <w:ind w:left="829" w:right="387" w:hanging="617"/>
        <w:rPr>
          <w:rFonts w:ascii="游明朝" w:eastAsia="游明朝" w:hAnsi="游明朝"/>
          <w:spacing w:val="-3"/>
          <w:lang w:eastAsia="ja-JP"/>
        </w:rPr>
      </w:pPr>
      <w:r w:rsidRPr="00741E54">
        <w:rPr>
          <w:rFonts w:ascii="游明朝" w:eastAsia="游明朝" w:hAnsi="游明朝"/>
          <w:spacing w:val="-8"/>
          <w:lang w:eastAsia="ja-JP"/>
        </w:rPr>
        <w:t>（６）</w:t>
      </w:r>
      <w:r w:rsidRPr="00741E54">
        <w:rPr>
          <w:rFonts w:ascii="游明朝" w:eastAsia="游明朝" w:hAnsi="游明朝"/>
          <w:spacing w:val="-5"/>
          <w:lang w:eastAsia="ja-JP"/>
        </w:rPr>
        <w:t>生産緑地法第１５条第１項の規定により、第１０条の規定による申し出ができない場合であ</w:t>
      </w:r>
      <w:r w:rsidRPr="00741E54">
        <w:rPr>
          <w:rFonts w:ascii="游明朝" w:eastAsia="游明朝" w:hAnsi="游明朝"/>
          <w:spacing w:val="-3"/>
          <w:lang w:eastAsia="ja-JP"/>
        </w:rPr>
        <w:t>っても、疾病等により農林漁業に従事することが困難である等の特別な事情があるときは、市長に対し、当該生産緑地地区を時価で買取る旨の希望を申し出ることができます。</w:t>
      </w:r>
    </w:p>
    <w:p w:rsidR="00FC0FA6" w:rsidRPr="00741E54" w:rsidRDefault="00FC0FA6" w:rsidP="00C21916">
      <w:pPr>
        <w:pStyle w:val="a3"/>
        <w:spacing w:before="172" w:line="242" w:lineRule="auto"/>
        <w:ind w:left="829" w:right="387" w:hanging="617"/>
        <w:rPr>
          <w:rFonts w:ascii="游明朝" w:eastAsia="游明朝" w:hAnsi="游明朝"/>
          <w:lang w:eastAsia="ja-JP"/>
        </w:rPr>
      </w:pPr>
      <w:bookmarkStart w:id="2" w:name="_Hlk110524749"/>
      <w:r>
        <w:rPr>
          <w:rFonts w:ascii="游明朝" w:eastAsia="游明朝" w:hAnsi="游明朝" w:hint="eastAsia"/>
          <w:lang w:eastAsia="ja-JP"/>
        </w:rPr>
        <w:t>（７）</w:t>
      </w:r>
      <w:r w:rsidR="001A0DCB">
        <w:rPr>
          <w:rFonts w:ascii="游明朝" w:eastAsia="游明朝" w:hAnsi="游明朝" w:hint="eastAsia"/>
          <w:lang w:eastAsia="ja-JP"/>
        </w:rPr>
        <w:t>隣接する生産緑地地区が解除されることにより、一団の農地としての</w:t>
      </w:r>
      <w:r w:rsidR="00C21916">
        <w:rPr>
          <w:rFonts w:ascii="游明朝" w:eastAsia="游明朝" w:hAnsi="游明朝" w:hint="eastAsia"/>
          <w:lang w:eastAsia="ja-JP"/>
        </w:rPr>
        <w:t>面積要件（</w:t>
      </w:r>
      <w:r w:rsidR="008E6857">
        <w:rPr>
          <w:rFonts w:ascii="游明朝" w:eastAsia="游明朝" w:hAnsi="游明朝" w:hint="eastAsia"/>
          <w:lang w:eastAsia="ja-JP"/>
        </w:rPr>
        <w:t>３００</w:t>
      </w:r>
      <w:r w:rsidR="00C21916">
        <w:rPr>
          <w:rFonts w:ascii="游明朝" w:eastAsia="游明朝" w:hAnsi="游明朝" w:hint="eastAsia"/>
          <w:lang w:eastAsia="ja-JP"/>
        </w:rPr>
        <w:t>㎡）を下回る場合、道連れ解除となります。</w:t>
      </w:r>
    </w:p>
    <w:bookmarkEnd w:id="2"/>
    <w:p w:rsidR="004E4386" w:rsidRPr="00656193" w:rsidRDefault="004E4386" w:rsidP="00656193">
      <w:pPr>
        <w:pStyle w:val="1"/>
        <w:ind w:left="0"/>
        <w:rPr>
          <w:rFonts w:ascii="游明朝" w:eastAsia="游明朝" w:hAnsi="游明朝"/>
          <w:lang w:eastAsia="ja-JP"/>
        </w:rPr>
      </w:pPr>
    </w:p>
    <w:sectPr w:rsidR="004E4386" w:rsidRPr="00656193">
      <w:pgSz w:w="11910" w:h="16840"/>
      <w:pgMar w:top="1080" w:right="7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020" w:rsidRDefault="003A7020" w:rsidP="003A7020">
      <w:r>
        <w:separator/>
      </w:r>
    </w:p>
  </w:endnote>
  <w:endnote w:type="continuationSeparator" w:id="0">
    <w:p w:rsidR="003A7020" w:rsidRDefault="003A7020" w:rsidP="003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020" w:rsidRDefault="003A7020" w:rsidP="003A7020">
      <w:r>
        <w:separator/>
      </w:r>
    </w:p>
  </w:footnote>
  <w:footnote w:type="continuationSeparator" w:id="0">
    <w:p w:rsidR="003A7020" w:rsidRDefault="003A7020" w:rsidP="003A7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colormenu v:ext="edit" fillcolor="non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E4386"/>
    <w:rsid w:val="000340EF"/>
    <w:rsid w:val="000E5275"/>
    <w:rsid w:val="00135B05"/>
    <w:rsid w:val="00152C6E"/>
    <w:rsid w:val="001A0DCB"/>
    <w:rsid w:val="001C0865"/>
    <w:rsid w:val="002A2606"/>
    <w:rsid w:val="002E13C0"/>
    <w:rsid w:val="00353962"/>
    <w:rsid w:val="003A7020"/>
    <w:rsid w:val="003D0858"/>
    <w:rsid w:val="003D28EB"/>
    <w:rsid w:val="004548C6"/>
    <w:rsid w:val="004A3FFD"/>
    <w:rsid w:val="004C4F33"/>
    <w:rsid w:val="004E4386"/>
    <w:rsid w:val="004F50D6"/>
    <w:rsid w:val="00554FD6"/>
    <w:rsid w:val="005F4A5A"/>
    <w:rsid w:val="00656193"/>
    <w:rsid w:val="006C34CA"/>
    <w:rsid w:val="00745BB5"/>
    <w:rsid w:val="007E2746"/>
    <w:rsid w:val="00872FD0"/>
    <w:rsid w:val="0088697D"/>
    <w:rsid w:val="008B051A"/>
    <w:rsid w:val="008C2E3D"/>
    <w:rsid w:val="008E6857"/>
    <w:rsid w:val="00961847"/>
    <w:rsid w:val="0098070A"/>
    <w:rsid w:val="009C60B6"/>
    <w:rsid w:val="009E30CC"/>
    <w:rsid w:val="00A33413"/>
    <w:rsid w:val="00B01245"/>
    <w:rsid w:val="00B03571"/>
    <w:rsid w:val="00B25795"/>
    <w:rsid w:val="00B311C6"/>
    <w:rsid w:val="00B67868"/>
    <w:rsid w:val="00C21916"/>
    <w:rsid w:val="00EA3C0E"/>
    <w:rsid w:val="00EB2D53"/>
    <w:rsid w:val="00F30FD5"/>
    <w:rsid w:val="00F71594"/>
    <w:rsid w:val="00FC0FA6"/>
    <w:rsid w:val="00FD2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o:shapedefaults>
    <o:shapelayout v:ext="edit">
      <o:idmap v:ext="edit" data="1"/>
    </o:shapelayout>
  </w:shapeDefaults>
  <w:decimalSymbol w:val="."/>
  <w:listSeparator w:val=","/>
  <w14:docId w14:val="07A05CAB"/>
  <w15:docId w15:val="{69E239FE-F70A-40B2-B547-1E08827D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rPr>
  </w:style>
  <w:style w:type="paragraph" w:styleId="1">
    <w:name w:val="heading 1"/>
    <w:basedOn w:val="a"/>
    <w:uiPriority w:val="9"/>
    <w:qFormat/>
    <w:pPr>
      <w:spacing w:before="37"/>
      <w:ind w:left="212"/>
      <w:outlineLvl w:val="0"/>
    </w:pPr>
    <w:rPr>
      <w:rFonts w:ascii="ＭＳ Ｐゴシック" w:eastAsia="ＭＳ Ｐゴシック" w:hAnsi="ＭＳ Ｐゴシック" w:cs="ＭＳ Ｐゴシック"/>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5">
    <w:name w:val="header"/>
    <w:basedOn w:val="a"/>
    <w:link w:val="a6"/>
    <w:uiPriority w:val="99"/>
    <w:unhideWhenUsed/>
    <w:rsid w:val="003A7020"/>
    <w:pPr>
      <w:tabs>
        <w:tab w:val="center" w:pos="4252"/>
        <w:tab w:val="right" w:pos="8504"/>
      </w:tabs>
      <w:snapToGrid w:val="0"/>
    </w:pPr>
  </w:style>
  <w:style w:type="character" w:customStyle="1" w:styleId="a6">
    <w:name w:val="ヘッダー (文字)"/>
    <w:basedOn w:val="a0"/>
    <w:link w:val="a5"/>
    <w:uiPriority w:val="99"/>
    <w:rsid w:val="003A7020"/>
    <w:rPr>
      <w:rFonts w:ascii="SimSun" w:eastAsia="SimSun" w:hAnsi="SimSun" w:cs="SimSun"/>
    </w:rPr>
  </w:style>
  <w:style w:type="paragraph" w:styleId="a7">
    <w:name w:val="footer"/>
    <w:basedOn w:val="a"/>
    <w:link w:val="a8"/>
    <w:uiPriority w:val="99"/>
    <w:unhideWhenUsed/>
    <w:rsid w:val="003A7020"/>
    <w:pPr>
      <w:tabs>
        <w:tab w:val="center" w:pos="4252"/>
        <w:tab w:val="right" w:pos="8504"/>
      </w:tabs>
      <w:snapToGrid w:val="0"/>
    </w:pPr>
  </w:style>
  <w:style w:type="character" w:customStyle="1" w:styleId="a8">
    <w:name w:val="フッター (文字)"/>
    <w:basedOn w:val="a0"/>
    <w:link w:val="a7"/>
    <w:uiPriority w:val="99"/>
    <w:rsid w:val="003A7020"/>
    <w:rPr>
      <w:rFonts w:ascii="SimSun" w:eastAsia="SimSun" w:hAnsi="SimSun"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63EB-B6CD-4AB7-B2D1-BF888416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781614C1.dotm</Template>
  <TotalTime>291</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(Microsoft Word - 2-1\216w\222\350\223\257\210\323_\227\341\222\215\210\323.docx)</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- 2-1\216w\222\350\223\257\210\323_\227\341\222\215\210\323.docx)</dc:title>
  <dc:creator>1190057</dc:creator>
  <cp:lastModifiedBy>増田 美樹</cp:lastModifiedBy>
  <cp:revision>25</cp:revision>
  <cp:lastPrinted>2025-03-12T07:32:00Z</cp:lastPrinted>
  <dcterms:created xsi:type="dcterms:W3CDTF">2022-01-18T06:17:00Z</dcterms:created>
  <dcterms:modified xsi:type="dcterms:W3CDTF">2025-03-21T07:19:00Z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PDForsell by Yomogi Software</vt:lpwstr>
  </property>
  <property fmtid="{D5CDD505-2E9C-101B-9397-08002B2CF9AE}" pid="3" name="LastSaved">
    <vt:filetime>2022-01-18T00:00:00Z</vt:filetime>
  </property>
</Properties>
</file>